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0F3A3B" w:rsidTr="000F3A3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0F3A3B" w:rsidRDefault="000F3A3B">
            <w:pPr>
              <w:jc w:val="center"/>
              <w:rPr>
                <w:b/>
                <w:color w:val="0000FF"/>
              </w:rPr>
            </w:pPr>
          </w:p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0F3A3B" w:rsidRDefault="000F3A3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0400" cy="806450"/>
                  <wp:effectExtent l="19050" t="0" r="6350" b="0"/>
                  <wp:docPr id="1" name="Рисунок 1" descr="C:\Users\Notebook\Desktop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0F3A3B" w:rsidRDefault="000F3A3B">
            <w:pPr>
              <w:jc w:val="center"/>
              <w:rPr>
                <w:b/>
                <w:color w:val="0000FF"/>
              </w:rPr>
            </w:pPr>
          </w:p>
          <w:p w:rsidR="000F3A3B" w:rsidRDefault="000F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</w:tbl>
    <w:p w:rsidR="000F3A3B" w:rsidRDefault="000F3A3B" w:rsidP="000F3A3B">
      <w:pPr>
        <w:jc w:val="right"/>
      </w:pPr>
    </w:p>
    <w:p w:rsidR="000F3A3B" w:rsidRDefault="000F3A3B" w:rsidP="000F3A3B">
      <w:r w:rsidRPr="00EF090E">
        <w:rPr>
          <w:sz w:val="28"/>
          <w:szCs w:val="28"/>
        </w:rPr>
        <w:t xml:space="preserve">№ </w:t>
      </w:r>
      <w:r w:rsidR="00EF090E" w:rsidRPr="00EF090E">
        <w:rPr>
          <w:sz w:val="28"/>
          <w:szCs w:val="28"/>
        </w:rPr>
        <w:t>57</w:t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 w:rsidRPr="00EF090E">
        <w:rPr>
          <w:sz w:val="28"/>
          <w:szCs w:val="28"/>
        </w:rPr>
        <w:tab/>
      </w:r>
      <w:r w:rsidR="00EF090E">
        <w:rPr>
          <w:sz w:val="28"/>
          <w:szCs w:val="28"/>
        </w:rPr>
        <w:t xml:space="preserve">            </w:t>
      </w:r>
      <w:r w:rsidR="00EF090E" w:rsidRPr="00EF090E">
        <w:rPr>
          <w:sz w:val="28"/>
          <w:szCs w:val="28"/>
        </w:rPr>
        <w:t>16 июля</w:t>
      </w:r>
      <w:r w:rsidRPr="00EF090E">
        <w:rPr>
          <w:sz w:val="28"/>
          <w:szCs w:val="28"/>
        </w:rPr>
        <w:t xml:space="preserve"> 2015 г</w:t>
      </w:r>
      <w:r>
        <w:t>.</w:t>
      </w:r>
    </w:p>
    <w:p w:rsidR="000F3A3B" w:rsidRDefault="000F3A3B" w:rsidP="000F3A3B"/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целевой программе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«Зеленогорское сельское поселение»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2015-2017 годы</w:t>
      </w:r>
    </w:p>
    <w:p w:rsidR="000F3A3B" w:rsidRDefault="000F3A3B" w:rsidP="000F3A3B">
      <w:pPr>
        <w:tabs>
          <w:tab w:val="left" w:pos="1590"/>
        </w:tabs>
        <w:rPr>
          <w:sz w:val="28"/>
          <w:szCs w:val="28"/>
        </w:rPr>
      </w:pPr>
    </w:p>
    <w:p w:rsidR="000F3A3B" w:rsidRDefault="000F3A3B" w:rsidP="000F3A3B">
      <w:pPr>
        <w:ind w:firstLine="709"/>
        <w:jc w:val="both"/>
        <w:rPr>
          <w:sz w:val="28"/>
          <w:szCs w:val="28"/>
        </w:rPr>
      </w:pPr>
    </w:p>
    <w:p w:rsidR="000F3A3B" w:rsidRDefault="000F3A3B" w:rsidP="000F3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F090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«Национальным планом противодействия коррупции», утвержденным  Президентом Российской Федерации от </w:t>
      </w:r>
      <w:r w:rsidR="00EF090E">
        <w:rPr>
          <w:sz w:val="28"/>
          <w:szCs w:val="28"/>
        </w:rPr>
        <w:t>11 апреля 2014 года № 226</w:t>
      </w:r>
      <w:r>
        <w:rPr>
          <w:sz w:val="28"/>
          <w:szCs w:val="28"/>
        </w:rPr>
        <w:t xml:space="preserve">, Законом Республики Марий Эл № 9-З от 28 апреля 2007 года «О </w:t>
      </w:r>
      <w:r w:rsidR="0036330D">
        <w:rPr>
          <w:sz w:val="28"/>
          <w:szCs w:val="28"/>
        </w:rPr>
        <w:t>реализации полномочий  Республики</w:t>
      </w:r>
      <w:r>
        <w:rPr>
          <w:sz w:val="28"/>
          <w:szCs w:val="28"/>
        </w:rPr>
        <w:t xml:space="preserve"> Марий Эл</w:t>
      </w:r>
      <w:r w:rsidR="0036330D">
        <w:rPr>
          <w:sz w:val="28"/>
          <w:szCs w:val="28"/>
        </w:rPr>
        <w:t xml:space="preserve"> в сфере противодействия коррупции</w:t>
      </w:r>
      <w:r>
        <w:rPr>
          <w:sz w:val="28"/>
          <w:szCs w:val="28"/>
        </w:rPr>
        <w:t xml:space="preserve">» Администрация муниципального образования «Зеленогорское сельское поселение» </w:t>
      </w:r>
      <w:r>
        <w:rPr>
          <w:spacing w:val="84"/>
          <w:sz w:val="28"/>
          <w:szCs w:val="28"/>
        </w:rPr>
        <w:t>постановляет:</w:t>
      </w:r>
    </w:p>
    <w:p w:rsidR="000F3A3B" w:rsidRDefault="000F3A3B" w:rsidP="000F3A3B">
      <w:pPr>
        <w:rPr>
          <w:sz w:val="28"/>
          <w:szCs w:val="28"/>
        </w:rPr>
      </w:pPr>
    </w:p>
    <w:p w:rsidR="000F3A3B" w:rsidRDefault="000F3A3B" w:rsidP="000F3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прилагаемую муниципальную целевую программу «Противодействие коррупции муниципального образования «Зеленогорское сельское поселение» на 2015-2017 годы.</w:t>
      </w:r>
    </w:p>
    <w:p w:rsidR="000F3A3B" w:rsidRDefault="000F3A3B" w:rsidP="000F3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0F3A3B" w:rsidRDefault="000F3A3B" w:rsidP="000F3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главного специалиста администрации МО «Зеленогорское сельское поселение».</w:t>
      </w:r>
    </w:p>
    <w:p w:rsidR="000F3A3B" w:rsidRDefault="000F3A3B" w:rsidP="000F3A3B">
      <w:pPr>
        <w:jc w:val="both"/>
        <w:rPr>
          <w:sz w:val="28"/>
          <w:szCs w:val="28"/>
        </w:rPr>
      </w:pPr>
    </w:p>
    <w:p w:rsidR="000F3A3B" w:rsidRDefault="000F3A3B" w:rsidP="000F3A3B">
      <w:pPr>
        <w:jc w:val="both"/>
        <w:rPr>
          <w:sz w:val="28"/>
          <w:szCs w:val="28"/>
        </w:rPr>
      </w:pPr>
    </w:p>
    <w:p w:rsidR="000F3A3B" w:rsidRDefault="000F3A3B" w:rsidP="000F3A3B">
      <w:pPr>
        <w:jc w:val="both"/>
        <w:rPr>
          <w:sz w:val="28"/>
          <w:szCs w:val="28"/>
        </w:rPr>
      </w:pPr>
    </w:p>
    <w:p w:rsidR="000F3A3B" w:rsidRDefault="000F3A3B" w:rsidP="000F3A3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0F3A3B" w:rsidRDefault="000F3A3B" w:rsidP="000F3A3B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«Зеленогорское  сельское поселение»                                  </w:t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0F3A3B" w:rsidRDefault="000F3A3B" w:rsidP="000F3A3B">
      <w:pPr>
        <w:tabs>
          <w:tab w:val="left" w:pos="6946"/>
        </w:tabs>
        <w:rPr>
          <w:sz w:val="28"/>
          <w:szCs w:val="28"/>
        </w:rPr>
      </w:pPr>
    </w:p>
    <w:p w:rsidR="000F3A3B" w:rsidRDefault="000F3A3B" w:rsidP="000F3A3B">
      <w:pPr>
        <w:tabs>
          <w:tab w:val="left" w:pos="6946"/>
        </w:tabs>
      </w:pPr>
      <w:r>
        <w:rPr>
          <w:sz w:val="28"/>
          <w:szCs w:val="28"/>
        </w:rPr>
        <w:tab/>
      </w: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0F3A3B" w:rsidRDefault="000F3A3B" w:rsidP="000F3A3B">
      <w:pPr>
        <w:jc w:val="right"/>
      </w:pPr>
    </w:p>
    <w:p w:rsidR="00EF090E" w:rsidRDefault="00EF090E" w:rsidP="000F3A3B">
      <w:pPr>
        <w:jc w:val="right"/>
      </w:pPr>
    </w:p>
    <w:p w:rsidR="00EF090E" w:rsidRDefault="00EF090E" w:rsidP="000F3A3B">
      <w:pPr>
        <w:jc w:val="right"/>
      </w:pPr>
    </w:p>
    <w:p w:rsidR="00EF090E" w:rsidRDefault="00EF090E" w:rsidP="000F3A3B">
      <w:pPr>
        <w:jc w:val="right"/>
      </w:pPr>
    </w:p>
    <w:p w:rsidR="00EF090E" w:rsidRDefault="00EF090E" w:rsidP="000F3A3B">
      <w:pPr>
        <w:jc w:val="right"/>
      </w:pPr>
    </w:p>
    <w:p w:rsidR="00EF090E" w:rsidRDefault="00EF090E" w:rsidP="000F3A3B">
      <w:pPr>
        <w:jc w:val="right"/>
      </w:pPr>
    </w:p>
    <w:p w:rsidR="000F3A3B" w:rsidRDefault="000F3A3B" w:rsidP="000F3A3B">
      <w:pPr>
        <w:jc w:val="right"/>
      </w:pPr>
      <w:r>
        <w:lastRenderedPageBreak/>
        <w:t xml:space="preserve">Утверждена </w:t>
      </w:r>
    </w:p>
    <w:p w:rsidR="000F3A3B" w:rsidRDefault="000F3A3B" w:rsidP="000F3A3B">
      <w:pPr>
        <w:jc w:val="right"/>
      </w:pPr>
      <w:r>
        <w:t>Постановлением Администрации</w:t>
      </w:r>
    </w:p>
    <w:p w:rsidR="000F3A3B" w:rsidRDefault="000F3A3B" w:rsidP="000F3A3B">
      <w:pPr>
        <w:jc w:val="right"/>
      </w:pPr>
      <w:r>
        <w:t>Муниципального образования</w:t>
      </w:r>
    </w:p>
    <w:p w:rsidR="000F3A3B" w:rsidRDefault="000F3A3B" w:rsidP="000F3A3B">
      <w:pPr>
        <w:jc w:val="right"/>
      </w:pPr>
      <w:r>
        <w:t xml:space="preserve">«Зеленогорское  сельское поселение» </w:t>
      </w:r>
    </w:p>
    <w:p w:rsidR="000F3A3B" w:rsidRDefault="000F3A3B" w:rsidP="000F3A3B">
      <w:pPr>
        <w:jc w:val="right"/>
      </w:pPr>
      <w:r>
        <w:t xml:space="preserve">от </w:t>
      </w:r>
      <w:r w:rsidR="00EF090E">
        <w:t>16.07.2015 г. № 57</w:t>
      </w: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>
        <w:rPr>
          <w:sz w:val="24"/>
          <w:szCs w:val="24"/>
        </w:rPr>
        <w:t xml:space="preserve">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Противодействие коррупции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«Зеленогорское  сельское поселение»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2015-2017 годы</w:t>
      </w: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  <w:r>
        <w:lastRenderedPageBreak/>
        <w:t>ПАСПОРТ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целевая программа</w:t>
      </w:r>
      <w:r>
        <w:rPr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0F3A3B" w:rsidRDefault="000F3A3B" w:rsidP="000F3A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«Зеленогорское  сельское поселение» </w:t>
      </w:r>
    </w:p>
    <w:p w:rsidR="000F3A3B" w:rsidRDefault="00EF4B13" w:rsidP="000F3A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2015-201</w:t>
      </w:r>
      <w:r w:rsidR="000F3A3B">
        <w:rPr>
          <w:rFonts w:ascii="Times New Roman" w:hAnsi="Times New Roman" w:cs="Times New Roman"/>
          <w:b w:val="0"/>
          <w:sz w:val="24"/>
          <w:szCs w:val="24"/>
        </w:rPr>
        <w:t>7годы</w:t>
      </w:r>
    </w:p>
    <w:p w:rsidR="000F3A3B" w:rsidRDefault="000F3A3B" w:rsidP="000F3A3B">
      <w:pPr>
        <w:jc w:val="center"/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0F3A3B" w:rsidTr="000F3A3B">
        <w:tc>
          <w:tcPr>
            <w:tcW w:w="3557" w:type="dxa"/>
            <w:hideMark/>
          </w:tcPr>
          <w:p w:rsidR="000F3A3B" w:rsidRDefault="000F3A3B">
            <w:r>
              <w:t xml:space="preserve">Наименование </w:t>
            </w:r>
          </w:p>
          <w:p w:rsidR="000F3A3B" w:rsidRDefault="000F3A3B">
            <w:r>
              <w:t>программы</w:t>
            </w:r>
          </w:p>
        </w:tc>
        <w:tc>
          <w:tcPr>
            <w:tcW w:w="5731" w:type="dxa"/>
          </w:tcPr>
          <w:p w:rsidR="000F3A3B" w:rsidRDefault="000F3A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целевая программа «Противодействие коррупции  муниципального образования «Зеленогорское сельское поселение» на 2015-2017 годы (далее по тексту – Программа).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Основание для разработки Программы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 xml:space="preserve">   Распоряжение Правительства Российской Федерации от 25 октября 2005 года №1789-р «О концепции административной реформы в Российской Федерации в 2006-2010 годы»;</w:t>
            </w:r>
          </w:p>
          <w:p w:rsidR="000F3A3B" w:rsidRDefault="000F3A3B">
            <w:pPr>
              <w:jc w:val="both"/>
            </w:pPr>
            <w:r>
              <w:t xml:space="preserve">   «Национальный план противодействия коррупции» утвержденный  Президентом Российской Федерации от 31 июля 2008 года Пр-1568;</w:t>
            </w:r>
          </w:p>
          <w:p w:rsidR="000F3A3B" w:rsidRDefault="000F3A3B">
            <w:pPr>
              <w:jc w:val="both"/>
            </w:pPr>
            <w:r>
              <w:t xml:space="preserve">    Закон Республики Марий Эл № 9-З от 28 апреля 2007 года «О противодействии коррупции в Республике Марий Эл».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Муниципальный заказчик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>Администрация муниципального образования «Зеленогорское сельское поселение»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Основной разработчик Программы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>Администрация муниципального образования «Зеленогорское сельское поселение».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Основные цели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 xml:space="preserve">    - проведение эффективной политики по предупреждению коррупции.</w:t>
            </w:r>
          </w:p>
          <w:p w:rsidR="000F3A3B" w:rsidRDefault="000F3A3B">
            <w:pPr>
              <w:jc w:val="both"/>
            </w:pPr>
            <w:r>
              <w:t xml:space="preserve">    - укрепление доверия жителей Зеленогорского сельского поселения к местному самоуправлению, обеспечение прозрачности и открытости местного самоуправления;</w:t>
            </w:r>
          </w:p>
          <w:p w:rsidR="000F3A3B" w:rsidRDefault="000F3A3B">
            <w:pPr>
              <w:jc w:val="both"/>
            </w:pPr>
            <w:r>
              <w:t>- создание системы предупреждения коррупции в деятельности органов местного самоуправления муниципального образования «Зеленогорское  сельское поселение»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 xml:space="preserve">Основные задачи </w:t>
            </w:r>
          </w:p>
          <w:p w:rsidR="000F3A3B" w:rsidRDefault="000F3A3B">
            <w:r>
              <w:t>Программы</w:t>
            </w:r>
          </w:p>
        </w:tc>
        <w:tc>
          <w:tcPr>
            <w:tcW w:w="5731" w:type="dxa"/>
            <w:hideMark/>
          </w:tcPr>
          <w:p w:rsidR="000F3A3B" w:rsidRDefault="000F3A3B">
            <w:pPr>
              <w:jc w:val="both"/>
            </w:pPr>
            <w:r>
              <w:t xml:space="preserve">    - повышение профессионального уровня муниципальных служащих;</w:t>
            </w:r>
          </w:p>
          <w:p w:rsidR="000F3A3B" w:rsidRDefault="000F3A3B">
            <w:pPr>
              <w:jc w:val="both"/>
            </w:pPr>
            <w:r>
              <w:t xml:space="preserve">    - устранение причин, порождающих коррупцию и противодействие условиям, способствующим ее проявлению;</w:t>
            </w:r>
          </w:p>
          <w:p w:rsidR="000F3A3B" w:rsidRDefault="000F3A3B">
            <w:pPr>
              <w:jc w:val="both"/>
            </w:pPr>
            <w:r>
              <w:t xml:space="preserve">    - снижение риска коррупционных действий и потерь от них;</w:t>
            </w:r>
          </w:p>
          <w:p w:rsidR="000F3A3B" w:rsidRDefault="000F3A3B">
            <w:pPr>
              <w:jc w:val="both"/>
            </w:pPr>
            <w:r>
              <w:t xml:space="preserve">    - вовлечение гражданского общества в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политики;</w:t>
            </w:r>
          </w:p>
          <w:p w:rsidR="000F3A3B" w:rsidRDefault="000F3A3B">
            <w:pPr>
              <w:jc w:val="both"/>
            </w:pPr>
            <w:r>
              <w:t xml:space="preserve">    - формирование нетерпимости по отношению к коррупционным действиям;</w:t>
            </w:r>
          </w:p>
          <w:p w:rsidR="000F3A3B" w:rsidRDefault="000F3A3B">
            <w:pPr>
              <w:jc w:val="both"/>
            </w:pPr>
            <w:r>
              <w:t xml:space="preserve">    - разработка дополнительных форм и средств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муниципальными служащими своих служебных полномочий.</w:t>
            </w:r>
          </w:p>
          <w:p w:rsidR="000F3A3B" w:rsidRDefault="000F3A3B">
            <w:pPr>
              <w:jc w:val="both"/>
            </w:pPr>
            <w:r>
              <w:lastRenderedPageBreak/>
              <w:t xml:space="preserve"> </w:t>
            </w: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lastRenderedPageBreak/>
              <w:t xml:space="preserve">Сроки реализации </w:t>
            </w:r>
          </w:p>
          <w:p w:rsidR="000F3A3B" w:rsidRDefault="000F3A3B">
            <w:r>
              <w:t>Программы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>2015-2017 годы</w:t>
            </w:r>
          </w:p>
          <w:p w:rsidR="000F3A3B" w:rsidRDefault="000F3A3B">
            <w:pPr>
              <w:jc w:val="both"/>
            </w:pP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 xml:space="preserve">Объем и источники финансирования </w:t>
            </w:r>
          </w:p>
          <w:p w:rsidR="000F3A3B" w:rsidRDefault="000F3A3B">
            <w:r>
              <w:t>Программы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>Реализация мероприятий Программы, требующих финансовых затрат, предусмотрена за счет средств местного бюджета в пределах выделенных сумм на соответствующий год для выполнения Программы.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Перечень основных мероприятий программы</w:t>
            </w:r>
          </w:p>
        </w:tc>
        <w:tc>
          <w:tcPr>
            <w:tcW w:w="5731" w:type="dxa"/>
          </w:tcPr>
          <w:p w:rsidR="000F3A3B" w:rsidRDefault="000F3A3B">
            <w:pPr>
              <w:ind w:firstLine="708"/>
              <w:jc w:val="both"/>
            </w:pPr>
            <w:r>
              <w:t>1. Создание условий для разработки и введения механизмов предупреждения коррупции в органах местного самоуправления муниципального образования.</w:t>
            </w:r>
          </w:p>
          <w:p w:rsidR="000F3A3B" w:rsidRDefault="000F3A3B">
            <w:pPr>
              <w:ind w:firstLine="708"/>
              <w:jc w:val="both"/>
            </w:pPr>
            <w:r>
              <w:t>2. Совершенствование деятельности органов местного самоуправления по размещению заказа.</w:t>
            </w:r>
          </w:p>
          <w:p w:rsidR="000F3A3B" w:rsidRDefault="000F3A3B">
            <w:pPr>
              <w:ind w:firstLine="708"/>
              <w:jc w:val="both"/>
            </w:pPr>
            <w:r>
              <w:t>3. Снижение потерь от использования полномочий в области распоряжения муниципальной собственностью.</w:t>
            </w:r>
          </w:p>
          <w:p w:rsidR="000F3A3B" w:rsidRDefault="000F3A3B">
            <w:pPr>
              <w:ind w:firstLine="708"/>
              <w:jc w:val="both"/>
            </w:pPr>
            <w:r>
              <w:t>4. Кадровое обеспечение деятельности органов местного самоуправления муниципального образования.</w:t>
            </w:r>
          </w:p>
          <w:p w:rsidR="000F3A3B" w:rsidRDefault="000F3A3B">
            <w:pPr>
              <w:ind w:firstLine="708"/>
              <w:jc w:val="both"/>
            </w:pPr>
            <w:r>
              <w:t xml:space="preserve">5.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проектов правовых актов, регламентация муниципальных функций (услуг).</w:t>
            </w:r>
          </w:p>
          <w:p w:rsidR="000F3A3B" w:rsidRDefault="000F3A3B">
            <w:pPr>
              <w:ind w:firstLine="708"/>
              <w:jc w:val="both"/>
            </w:pPr>
            <w:r>
              <w:t>6. Образовательная и просветительная деятельность в области предупреждения коррупции (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пропаганда).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>Исполнители основных мероприятий</w:t>
            </w:r>
          </w:p>
        </w:tc>
        <w:tc>
          <w:tcPr>
            <w:tcW w:w="5731" w:type="dxa"/>
            <w:hideMark/>
          </w:tcPr>
          <w:p w:rsidR="000F3A3B" w:rsidRDefault="000F3A3B">
            <w:pPr>
              <w:jc w:val="both"/>
            </w:pPr>
            <w:r>
              <w:t>Администрация муниципального образования «Зеленогорское  сельское поселение».</w:t>
            </w: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 xml:space="preserve">Система организации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5731" w:type="dxa"/>
          </w:tcPr>
          <w:p w:rsidR="000F3A3B" w:rsidRDefault="000F3A3B">
            <w:pPr>
              <w:jc w:val="both"/>
            </w:pPr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Комиссия при администрации муниципального образования «Зеленогорское  сельское поселение» по противодействию коррупции.</w:t>
            </w:r>
          </w:p>
          <w:p w:rsidR="000F3A3B" w:rsidRDefault="000F3A3B">
            <w:pPr>
              <w:jc w:val="both"/>
            </w:pPr>
          </w:p>
        </w:tc>
      </w:tr>
      <w:tr w:rsidR="000F3A3B" w:rsidTr="000F3A3B">
        <w:tc>
          <w:tcPr>
            <w:tcW w:w="3557" w:type="dxa"/>
            <w:hideMark/>
          </w:tcPr>
          <w:p w:rsidR="000F3A3B" w:rsidRDefault="000F3A3B">
            <w:r>
              <w:t xml:space="preserve">Ожидаемые конечные результаты реализации </w:t>
            </w:r>
          </w:p>
          <w:p w:rsidR="000F3A3B" w:rsidRDefault="000F3A3B">
            <w:r>
              <w:t>Программы</w:t>
            </w:r>
          </w:p>
        </w:tc>
        <w:tc>
          <w:tcPr>
            <w:tcW w:w="5731" w:type="dxa"/>
            <w:hideMark/>
          </w:tcPr>
          <w:p w:rsidR="000F3A3B" w:rsidRDefault="000F3A3B">
            <w:pPr>
              <w:jc w:val="both"/>
            </w:pPr>
            <w:r>
              <w:t>1. Экономические результаты:</w:t>
            </w:r>
          </w:p>
          <w:p w:rsidR="000F3A3B" w:rsidRDefault="000F3A3B">
            <w:pPr>
              <w:jc w:val="both"/>
            </w:pPr>
            <w:r>
              <w:t xml:space="preserve">    - включение в действие реальных конкурсных и иных рыночных механизмов;</w:t>
            </w:r>
          </w:p>
          <w:p w:rsidR="000F3A3B" w:rsidRDefault="000F3A3B">
            <w:pPr>
              <w:jc w:val="both"/>
            </w:pPr>
            <w:r>
              <w:t xml:space="preserve">    - открытость и прозрачность структуры расходов муниципальных учреждений и как следствие замедление роста цен на ресурсы, закупаемые за счет муниципального бюджета.</w:t>
            </w:r>
          </w:p>
          <w:p w:rsidR="000F3A3B" w:rsidRDefault="000F3A3B">
            <w:pPr>
              <w:jc w:val="both"/>
            </w:pPr>
            <w:r>
              <w:t>2. Социальные результаты:</w:t>
            </w:r>
          </w:p>
          <w:p w:rsidR="000F3A3B" w:rsidRDefault="000F3A3B">
            <w:pPr>
              <w:jc w:val="both"/>
            </w:pPr>
            <w:r>
              <w:t xml:space="preserve">    - укрепление чувства защищенности граждан;</w:t>
            </w:r>
          </w:p>
          <w:p w:rsidR="000F3A3B" w:rsidRDefault="000F3A3B">
            <w:pPr>
              <w:jc w:val="both"/>
            </w:pPr>
            <w:r>
              <w:t xml:space="preserve">    - предупреждение коррупции в органах местного самоуправления;</w:t>
            </w:r>
          </w:p>
          <w:p w:rsidR="000F3A3B" w:rsidRDefault="000F3A3B">
            <w:pPr>
              <w:jc w:val="both"/>
            </w:pPr>
            <w:r>
              <w:t xml:space="preserve">    - снижение социальной напряженности.</w:t>
            </w:r>
          </w:p>
        </w:tc>
      </w:tr>
    </w:tbl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1. Содержание проблемы и обоснование необходимости ее решения</w:t>
      </w:r>
    </w:p>
    <w:p w:rsidR="000F3A3B" w:rsidRDefault="000F3A3B" w:rsidP="000F3A3B">
      <w:pPr>
        <w:jc w:val="center"/>
      </w:pPr>
    </w:p>
    <w:p w:rsidR="000F3A3B" w:rsidRDefault="000F3A3B" w:rsidP="000F3A3B">
      <w:pPr>
        <w:jc w:val="both"/>
      </w:pPr>
      <w: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0F3A3B" w:rsidRDefault="000F3A3B" w:rsidP="000F3A3B">
      <w:pPr>
        <w:jc w:val="both"/>
      </w:pPr>
      <w:r>
        <w:tab/>
        <w:t>Наиболее распространена и наиболее опасна коррупция во властных структурах, коррупция, 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F3A3B" w:rsidRDefault="000F3A3B" w:rsidP="000F3A3B">
      <w:pPr>
        <w:jc w:val="both"/>
      </w:pPr>
      <w:r>
        <w:tab/>
        <w:t>Программа направлена на предупреждение коррупции в органах местного самоуправления муниципального образования «Зеленогорское  сельское поселение».</w:t>
      </w:r>
    </w:p>
    <w:p w:rsidR="000F3A3B" w:rsidRDefault="000F3A3B" w:rsidP="000F3A3B">
      <w:pPr>
        <w:jc w:val="both"/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2. Основные цели, задачи, сроки и этапы реализации Программы</w:t>
      </w:r>
    </w:p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both"/>
      </w:pPr>
      <w:r>
        <w:tab/>
        <w:t>Целями Программы является проведение эффективной политики по предупреждению коррупции в органах местного самоуправления, снижение уровня коррупц</w:t>
      </w:r>
      <w:proofErr w:type="gramStart"/>
      <w:r>
        <w:t>ии и ее</w:t>
      </w:r>
      <w:proofErr w:type="gramEnd"/>
      <w:r>
        <w:t xml:space="preserve"> проявлений во всех сферах жизнедеятельности сельского поселения; укрепление доверия жителей Зеленогорского сельского поселения к местному самоуправлению, обеспечению прозрачности и открытости местного самоуправления.</w:t>
      </w:r>
    </w:p>
    <w:p w:rsidR="000F3A3B" w:rsidRDefault="000F3A3B" w:rsidP="000F3A3B">
      <w:pPr>
        <w:jc w:val="both"/>
      </w:pPr>
      <w:r>
        <w:tab/>
        <w:t xml:space="preserve"> Настоящая Программа предусматривает решение следующих задач:</w:t>
      </w:r>
    </w:p>
    <w:p w:rsidR="000F3A3B" w:rsidRDefault="000F3A3B" w:rsidP="000F3A3B">
      <w:pPr>
        <w:jc w:val="both"/>
      </w:pPr>
      <w:r>
        <w:tab/>
        <w:t>- устранение причин, порождающих коррупцию, и противодействие условиям, способствующим ее проявлению;</w:t>
      </w:r>
    </w:p>
    <w:p w:rsidR="000F3A3B" w:rsidRDefault="000F3A3B" w:rsidP="000F3A3B">
      <w:pPr>
        <w:ind w:firstLine="708"/>
        <w:jc w:val="both"/>
      </w:pPr>
      <w:r>
        <w:t>- снижение риска коррупционных действий и потерь от них;</w:t>
      </w:r>
    </w:p>
    <w:p w:rsidR="000F3A3B" w:rsidRDefault="000F3A3B" w:rsidP="000F3A3B">
      <w:pPr>
        <w:ind w:firstLine="708"/>
        <w:jc w:val="both"/>
      </w:pPr>
      <w:r>
        <w:t>- увеличение выгод от действий в рамках закона и во благо общественных интересов;</w:t>
      </w:r>
    </w:p>
    <w:p w:rsidR="000F3A3B" w:rsidRDefault="000F3A3B" w:rsidP="000F3A3B">
      <w:pPr>
        <w:ind w:firstLine="708"/>
        <w:jc w:val="both"/>
      </w:pPr>
      <w:r>
        <w:t xml:space="preserve">- 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0F3A3B" w:rsidRDefault="000F3A3B" w:rsidP="000F3A3B">
      <w:pPr>
        <w:ind w:firstLine="708"/>
        <w:jc w:val="both"/>
      </w:pPr>
      <w:r>
        <w:t>- формирование нетерпимости по отношению к коррупционным действиям;</w:t>
      </w:r>
    </w:p>
    <w:p w:rsidR="000F3A3B" w:rsidRDefault="000F3A3B" w:rsidP="000F3A3B">
      <w:pPr>
        <w:ind w:firstLine="708"/>
        <w:jc w:val="both"/>
      </w:pPr>
      <w:r>
        <w:t xml:space="preserve">- разработка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муниципальными служащими своих служебных полномочий.</w:t>
      </w:r>
    </w:p>
    <w:p w:rsidR="000F3A3B" w:rsidRDefault="000F3A3B" w:rsidP="000F3A3B">
      <w:pPr>
        <w:ind w:firstLine="708"/>
        <w:jc w:val="both"/>
      </w:pPr>
      <w:r>
        <w:t>Настоящая Программа рассчитана на 2015-2017 годы. Проведение программных мероприятий будет осуществляться в течение всего периода действия Программы в два этапа.</w:t>
      </w:r>
    </w:p>
    <w:p w:rsidR="000F3A3B" w:rsidRDefault="000F3A3B" w:rsidP="000F3A3B">
      <w:pPr>
        <w:ind w:firstLine="708"/>
        <w:jc w:val="both"/>
      </w:pPr>
      <w:r>
        <w:t>Первый этап – 2015 год.</w:t>
      </w:r>
    </w:p>
    <w:p w:rsidR="000F3A3B" w:rsidRDefault="000F3A3B" w:rsidP="000F3A3B">
      <w:pPr>
        <w:ind w:firstLine="708"/>
        <w:jc w:val="both"/>
      </w:pPr>
      <w:r>
        <w:t>Второй этап – 2017 год.</w:t>
      </w:r>
    </w:p>
    <w:p w:rsidR="000F3A3B" w:rsidRDefault="000F3A3B" w:rsidP="000F3A3B">
      <w:pPr>
        <w:ind w:firstLine="708"/>
        <w:jc w:val="both"/>
      </w:pPr>
    </w:p>
    <w:p w:rsidR="000F3A3B" w:rsidRDefault="000F3A3B" w:rsidP="000F3A3B">
      <w:pPr>
        <w:ind w:firstLine="708"/>
        <w:jc w:val="center"/>
        <w:rPr>
          <w:b/>
        </w:rPr>
      </w:pPr>
      <w:r>
        <w:rPr>
          <w:b/>
        </w:rPr>
        <w:t>3. Система программных мероприятий</w:t>
      </w:r>
    </w:p>
    <w:p w:rsidR="000F3A3B" w:rsidRDefault="000F3A3B" w:rsidP="000F3A3B">
      <w:pPr>
        <w:ind w:firstLine="708"/>
        <w:jc w:val="both"/>
      </w:pPr>
      <w:r>
        <w:t>Программа основывается на реализации мероприятий по следующим основным направлениям:</w:t>
      </w:r>
    </w:p>
    <w:p w:rsidR="000F3A3B" w:rsidRDefault="000F3A3B" w:rsidP="000F3A3B">
      <w:pPr>
        <w:ind w:firstLine="708"/>
        <w:jc w:val="both"/>
      </w:pPr>
      <w: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 «Зеленогорское  сельское поселение».</w:t>
      </w:r>
    </w:p>
    <w:p w:rsidR="000F3A3B" w:rsidRDefault="000F3A3B" w:rsidP="000F3A3B">
      <w:pPr>
        <w:ind w:firstLine="708"/>
        <w:jc w:val="both"/>
      </w:pPr>
      <w:r>
        <w:t xml:space="preserve">Для реализации </w:t>
      </w:r>
      <w:proofErr w:type="spellStart"/>
      <w:r>
        <w:t>антикоррупционных</w:t>
      </w:r>
      <w:proofErr w:type="spellEnd"/>
      <w:r>
        <w:t xml:space="preserve">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 муниципального образования «Зеленогорское  сельское поселение». К данным мероприятиям относятся:</w:t>
      </w:r>
    </w:p>
    <w:p w:rsidR="000F3A3B" w:rsidRDefault="000F3A3B" w:rsidP="000F3A3B">
      <w:pPr>
        <w:ind w:firstLine="708"/>
        <w:jc w:val="both"/>
      </w:pPr>
      <w:r>
        <w:lastRenderedPageBreak/>
        <w:t>- образование уполномоченного органа (комиссии при администрации муниципального образования «Зеленогорское  сельское поселение» по противодействию коррупции;</w:t>
      </w:r>
    </w:p>
    <w:p w:rsidR="000F3A3B" w:rsidRDefault="000F3A3B" w:rsidP="000F3A3B">
      <w:pPr>
        <w:ind w:firstLine="708"/>
        <w:jc w:val="both"/>
      </w:pPr>
      <w:r>
        <w:t xml:space="preserve">- детальная регламентация муниципальных функций (услуг); </w:t>
      </w:r>
    </w:p>
    <w:p w:rsidR="000F3A3B" w:rsidRDefault="000F3A3B" w:rsidP="000F3A3B">
      <w:pPr>
        <w:ind w:firstLine="708"/>
        <w:jc w:val="both"/>
      </w:pPr>
      <w:r>
        <w:t>- мониторинг коррупции в муниципальном образовании;</w:t>
      </w:r>
    </w:p>
    <w:p w:rsidR="000F3A3B" w:rsidRDefault="000F3A3B" w:rsidP="000F3A3B">
      <w:pPr>
        <w:ind w:firstLine="708"/>
        <w:jc w:val="both"/>
      </w:pPr>
      <w:r>
        <w:t xml:space="preserve">- </w:t>
      </w:r>
      <w:proofErr w:type="spellStart"/>
      <w:r>
        <w:t>антикоррупционная</w:t>
      </w:r>
      <w:proofErr w:type="spellEnd"/>
      <w:r>
        <w:t xml:space="preserve"> экспертиза </w:t>
      </w:r>
      <w:proofErr w:type="gramStart"/>
      <w:r>
        <w:t>проектов правовых актов органов местного самоуправления муниципального образования</w:t>
      </w:r>
      <w:proofErr w:type="gramEnd"/>
      <w:r>
        <w:t>;</w:t>
      </w:r>
    </w:p>
    <w:p w:rsidR="000F3A3B" w:rsidRDefault="000F3A3B" w:rsidP="000F3A3B">
      <w:pPr>
        <w:ind w:firstLine="708"/>
        <w:jc w:val="both"/>
      </w:pPr>
      <w:r>
        <w:t>- организация дополнительных каналов связи для приема обращений граждан;</w:t>
      </w:r>
    </w:p>
    <w:p w:rsidR="000F3A3B" w:rsidRDefault="000F3A3B" w:rsidP="000F3A3B">
      <w:pPr>
        <w:ind w:firstLine="708"/>
        <w:jc w:val="both"/>
      </w:pPr>
      <w:r>
        <w:t>2. Совершенствование деятельности органов местного самоуправления по размещению заказа.</w:t>
      </w:r>
    </w:p>
    <w:p w:rsidR="000F3A3B" w:rsidRDefault="000F3A3B" w:rsidP="000F3A3B">
      <w:pPr>
        <w:ind w:firstLine="708"/>
        <w:jc w:val="both"/>
      </w:pPr>
      <w: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0F3A3B" w:rsidRDefault="000F3A3B" w:rsidP="000F3A3B">
      <w:pPr>
        <w:ind w:firstLine="708"/>
        <w:jc w:val="both"/>
      </w:pPr>
      <w: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0F3A3B" w:rsidRDefault="000F3A3B" w:rsidP="000F3A3B">
      <w:pPr>
        <w:ind w:firstLine="708"/>
        <w:jc w:val="both"/>
      </w:pPr>
      <w: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0F3A3B" w:rsidRDefault="000F3A3B" w:rsidP="000F3A3B">
      <w:pPr>
        <w:ind w:firstLine="708"/>
        <w:jc w:val="both"/>
      </w:pPr>
      <w: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0F3A3B" w:rsidRDefault="000F3A3B" w:rsidP="000F3A3B">
      <w:pPr>
        <w:ind w:firstLine="708"/>
        <w:jc w:val="both"/>
      </w:pPr>
      <w:r>
        <w:t>- внедрение информационных технологий в процесс осуществления закупок для муниципальных нужд.</w:t>
      </w:r>
    </w:p>
    <w:p w:rsidR="000F3A3B" w:rsidRDefault="000F3A3B" w:rsidP="000F3A3B">
      <w:pPr>
        <w:ind w:firstLine="708"/>
        <w:jc w:val="both"/>
      </w:pPr>
      <w:r>
        <w:t>3. Снижение потерь от использования полномочий в области распоряжения муниципальной собственностью.</w:t>
      </w:r>
    </w:p>
    <w:p w:rsidR="000F3A3B" w:rsidRDefault="000F3A3B" w:rsidP="000F3A3B">
      <w:pPr>
        <w:ind w:firstLine="708"/>
        <w:jc w:val="both"/>
      </w:pPr>
      <w:r>
        <w:t>Для снижения коррупционных рисков при распоряжении муниципальной собственностью необходимо обеспечить:</w:t>
      </w:r>
    </w:p>
    <w:p w:rsidR="000F3A3B" w:rsidRDefault="000F3A3B" w:rsidP="000F3A3B">
      <w:pPr>
        <w:ind w:firstLine="708"/>
        <w:jc w:val="both"/>
      </w:pPr>
      <w:r>
        <w:t>1) организацию и утверждение процедур информирования граждан и предпринимателей через районную газету «</w:t>
      </w:r>
      <w:proofErr w:type="spellStart"/>
      <w:r>
        <w:t>Моркинская</w:t>
      </w:r>
      <w:proofErr w:type="spellEnd"/>
      <w:r>
        <w:t xml:space="preserve"> земля» и (или) Интернет:</w:t>
      </w:r>
    </w:p>
    <w:p w:rsidR="000F3A3B" w:rsidRDefault="000F3A3B" w:rsidP="000F3A3B">
      <w:pPr>
        <w:ind w:firstLine="708"/>
        <w:jc w:val="both"/>
      </w:pPr>
      <w:r>
        <w:t>- о возможностях заключения договоров аренды имущества муниципального района, свободных помещениях;</w:t>
      </w:r>
    </w:p>
    <w:p w:rsidR="000F3A3B" w:rsidRDefault="000F3A3B" w:rsidP="000F3A3B">
      <w:pPr>
        <w:ind w:firstLine="708"/>
        <w:jc w:val="both"/>
      </w:pPr>
      <w:r>
        <w:t>- о результатах приватизации муниципального имущества;</w:t>
      </w:r>
    </w:p>
    <w:p w:rsidR="000F3A3B" w:rsidRDefault="000F3A3B" w:rsidP="000F3A3B">
      <w:pPr>
        <w:ind w:firstLine="708"/>
        <w:jc w:val="both"/>
      </w:pPr>
      <w:r>
        <w:t>- о предстоящих торгах по продаже, предоставлению в аренду муниципального имущества и результатах проведения торгов</w:t>
      </w:r>
    </w:p>
    <w:p w:rsidR="000F3A3B" w:rsidRDefault="000F3A3B" w:rsidP="000F3A3B">
      <w:pPr>
        <w:ind w:firstLine="708"/>
        <w:jc w:val="both"/>
      </w:pPr>
      <w:r>
        <w:t>2) анализ результатов предоставления имущества в аренду, находящегося в муниципальной собственности.</w:t>
      </w:r>
    </w:p>
    <w:p w:rsidR="000F3A3B" w:rsidRDefault="000F3A3B" w:rsidP="000F3A3B">
      <w:pPr>
        <w:ind w:firstLine="708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пропаганда.</w:t>
      </w:r>
    </w:p>
    <w:p w:rsidR="000F3A3B" w:rsidRDefault="000F3A3B" w:rsidP="000F3A3B">
      <w:pPr>
        <w:ind w:firstLine="708"/>
        <w:jc w:val="both"/>
      </w:pPr>
      <w:r>
        <w:t>Вышеупомянутая деятельность выполняется посредством:</w:t>
      </w:r>
    </w:p>
    <w:p w:rsidR="000F3A3B" w:rsidRDefault="000F3A3B" w:rsidP="000F3A3B">
      <w:pPr>
        <w:ind w:firstLine="708"/>
        <w:jc w:val="both"/>
      </w:pPr>
      <w:r>
        <w:t xml:space="preserve"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0F3A3B" w:rsidRDefault="000F3A3B" w:rsidP="000F3A3B">
      <w:pPr>
        <w:ind w:firstLine="708"/>
        <w:jc w:val="both"/>
      </w:pPr>
      <w: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0F3A3B" w:rsidRDefault="000F3A3B" w:rsidP="000F3A3B">
      <w:pPr>
        <w:ind w:firstLine="708"/>
        <w:jc w:val="both"/>
      </w:pPr>
      <w:r>
        <w:t>4. Кадровое обеспечение деятельности органов местного самоуправления муниципального образования.</w:t>
      </w:r>
    </w:p>
    <w:p w:rsidR="000F3A3B" w:rsidRDefault="000F3A3B" w:rsidP="000F3A3B">
      <w:pPr>
        <w:ind w:firstLine="708"/>
        <w:jc w:val="both"/>
      </w:pPr>
      <w:r>
        <w:t>Противодействие коррупции в данном направлении включает:</w:t>
      </w:r>
    </w:p>
    <w:p w:rsidR="000F3A3B" w:rsidRDefault="000F3A3B" w:rsidP="000F3A3B">
      <w:pPr>
        <w:ind w:firstLine="708"/>
        <w:jc w:val="both"/>
      </w:pPr>
      <w:r>
        <w:t>1) формирование перечня должностей, в наибольшей степени подверженных риску коррупции;</w:t>
      </w:r>
    </w:p>
    <w:p w:rsidR="000F3A3B" w:rsidRDefault="000F3A3B" w:rsidP="000F3A3B">
      <w:pPr>
        <w:ind w:firstLine="708"/>
        <w:jc w:val="both"/>
      </w:pPr>
      <w:r>
        <w:lastRenderedPageBreak/>
        <w:t>2) формирование постоянного кадрового резерва для замещения вакантных должностей муниципальной службы;</w:t>
      </w:r>
    </w:p>
    <w:p w:rsidR="000F3A3B" w:rsidRDefault="000F3A3B" w:rsidP="000F3A3B">
      <w:pPr>
        <w:ind w:firstLine="708"/>
        <w:jc w:val="both"/>
      </w:pPr>
      <w:r>
        <w:t>3) осуществление проверок по соблюдению муниципальными служащими ограничений установленных законодательством;</w:t>
      </w:r>
    </w:p>
    <w:p w:rsidR="000F3A3B" w:rsidRDefault="000F3A3B" w:rsidP="000F3A3B">
      <w:pPr>
        <w:ind w:firstLine="708"/>
        <w:jc w:val="both"/>
      </w:pPr>
      <w:r>
        <w:t xml:space="preserve">4) принятие мер по соблюдению муниципальными служащими общих принципов служебного поведения. </w:t>
      </w:r>
    </w:p>
    <w:p w:rsidR="000F3A3B" w:rsidRDefault="000F3A3B" w:rsidP="000F3A3B">
      <w:pPr>
        <w:ind w:firstLine="708"/>
        <w:jc w:val="both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актов, регламентация муниципальных функций (услуг).</w:t>
      </w:r>
    </w:p>
    <w:p w:rsidR="000F3A3B" w:rsidRDefault="000F3A3B" w:rsidP="000F3A3B">
      <w:pPr>
        <w:ind w:firstLine="708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0F3A3B" w:rsidRDefault="000F3A3B" w:rsidP="000F3A3B">
      <w:pPr>
        <w:ind w:firstLine="708"/>
        <w:jc w:val="both"/>
      </w:pPr>
      <w:r>
        <w:t>Данные мероприятия включают:</w:t>
      </w:r>
    </w:p>
    <w:p w:rsidR="000F3A3B" w:rsidRDefault="000F3A3B" w:rsidP="000F3A3B">
      <w:pPr>
        <w:ind w:firstLine="708"/>
        <w:jc w:val="both"/>
      </w:pPr>
      <w:r>
        <w:t xml:space="preserve">- подготовку специалистов-экспертов для производства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 муниципального образования;</w:t>
      </w:r>
    </w:p>
    <w:p w:rsidR="000F3A3B" w:rsidRDefault="000F3A3B" w:rsidP="000F3A3B">
      <w:pPr>
        <w:ind w:firstLine="708"/>
        <w:jc w:val="both"/>
      </w:pPr>
      <w:r>
        <w:t xml:space="preserve">-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 муниципального образования и инвестиционных проектов, предусматривающих привлечение средств местных бюджетов.</w:t>
      </w:r>
    </w:p>
    <w:p w:rsidR="000F3A3B" w:rsidRDefault="000F3A3B" w:rsidP="000F3A3B">
      <w:pPr>
        <w:ind w:firstLine="708"/>
      </w:pPr>
      <w:r>
        <w:t xml:space="preserve">6. Образовательная и просветительная деятельность в области </w:t>
      </w:r>
    </w:p>
    <w:p w:rsidR="000F3A3B" w:rsidRDefault="000F3A3B" w:rsidP="000F3A3B">
      <w:r>
        <w:t>предупреждения коррупции (</w:t>
      </w:r>
      <w:proofErr w:type="spellStart"/>
      <w:r>
        <w:t>антикоррупционная</w:t>
      </w:r>
      <w:proofErr w:type="spellEnd"/>
      <w:r>
        <w:t xml:space="preserve"> пропаганда).</w:t>
      </w:r>
    </w:p>
    <w:p w:rsidR="000F3A3B" w:rsidRDefault="000F3A3B" w:rsidP="000F3A3B">
      <w:pPr>
        <w:jc w:val="both"/>
      </w:pPr>
      <w:r>
        <w:tab/>
        <w:t>Должна быть создана и внедрена программа этического образования муниципальных служащих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0F3A3B" w:rsidRDefault="000F3A3B" w:rsidP="000F3A3B">
      <w:pPr>
        <w:jc w:val="both"/>
      </w:pPr>
      <w:r>
        <w:tab/>
        <w:t>Кроме того, необходимо информировать население о работе дополнительных каналов.</w:t>
      </w:r>
    </w:p>
    <w:p w:rsidR="000F3A3B" w:rsidRDefault="000F3A3B" w:rsidP="000F3A3B">
      <w:pPr>
        <w:ind w:firstLine="708"/>
        <w:jc w:val="both"/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4. Описание ожидаемых результатов реализации Программы</w:t>
      </w:r>
    </w:p>
    <w:p w:rsidR="000F3A3B" w:rsidRDefault="000F3A3B" w:rsidP="000F3A3B">
      <w:pPr>
        <w:jc w:val="both"/>
      </w:pPr>
      <w:r>
        <w:tab/>
        <w:t>Ожидаемые результаты реализации Программы:</w:t>
      </w:r>
    </w:p>
    <w:p w:rsidR="000F3A3B" w:rsidRDefault="000F3A3B" w:rsidP="000F3A3B">
      <w:pPr>
        <w:jc w:val="both"/>
      </w:pPr>
      <w: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0F3A3B" w:rsidRDefault="000F3A3B" w:rsidP="000F3A3B">
      <w:pPr>
        <w:jc w:val="both"/>
      </w:pPr>
      <w: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0F3A3B" w:rsidRDefault="000F3A3B" w:rsidP="000F3A3B">
      <w:pPr>
        <w:jc w:val="both"/>
      </w:pPr>
      <w: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0F3A3B" w:rsidRDefault="000F3A3B" w:rsidP="000F3A3B">
      <w:pPr>
        <w:jc w:val="both"/>
      </w:pPr>
      <w: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0F3A3B" w:rsidRDefault="000F3A3B" w:rsidP="000F3A3B">
      <w:pPr>
        <w:jc w:val="both"/>
      </w:pPr>
      <w:r>
        <w:tab/>
        <w:t xml:space="preserve">- </w:t>
      </w:r>
      <w:proofErr w:type="spellStart"/>
      <w:r>
        <w:t>скорректируются</w:t>
      </w:r>
      <w:proofErr w:type="spellEnd"/>
      <w:r>
        <w:t xml:space="preserve">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0F3A3B" w:rsidRDefault="000F3A3B" w:rsidP="000F3A3B">
      <w:pPr>
        <w:jc w:val="both"/>
      </w:pPr>
      <w:r>
        <w:lastRenderedPageBreak/>
        <w:tab/>
        <w:t>- снизятся издержки граждан и организаций на преодоление административных барьеров;</w:t>
      </w:r>
    </w:p>
    <w:p w:rsidR="000F3A3B" w:rsidRDefault="000F3A3B" w:rsidP="000F3A3B">
      <w:pPr>
        <w:jc w:val="both"/>
      </w:pPr>
      <w:r>
        <w:tab/>
        <w:t>- укрепится доверие граждан к деятельности органов местного самоуправления.</w:t>
      </w:r>
    </w:p>
    <w:p w:rsidR="000F3A3B" w:rsidRDefault="000F3A3B" w:rsidP="000F3A3B">
      <w:pPr>
        <w:jc w:val="both"/>
      </w:pPr>
      <w:r>
        <w:tab/>
        <w:t>Показатели достижения указанных результатов реализации Программы:</w:t>
      </w:r>
    </w:p>
    <w:p w:rsidR="000F3A3B" w:rsidRDefault="000F3A3B" w:rsidP="000F3A3B">
      <w:pPr>
        <w:jc w:val="both"/>
      </w:pPr>
      <w: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0F3A3B" w:rsidRDefault="000F3A3B" w:rsidP="000F3A3B">
      <w:pPr>
        <w:jc w:val="both"/>
      </w:pPr>
      <w:r>
        <w:tab/>
        <w:t>- доля граждан и организаций, сталкивающихся с проявлениями коррупции;</w:t>
      </w:r>
    </w:p>
    <w:p w:rsidR="000F3A3B" w:rsidRDefault="000F3A3B" w:rsidP="000F3A3B">
      <w:pPr>
        <w:jc w:val="both"/>
      </w:pPr>
      <w: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0F3A3B" w:rsidRDefault="000F3A3B" w:rsidP="000F3A3B">
      <w:pPr>
        <w:jc w:val="both"/>
      </w:pPr>
      <w:r>
        <w:tab/>
        <w:t>- уровень удовлетворенности заявителями качеством и доступностью муниципальных услуг.</w:t>
      </w:r>
    </w:p>
    <w:p w:rsidR="000F3A3B" w:rsidRDefault="000F3A3B" w:rsidP="000F3A3B">
      <w:pPr>
        <w:jc w:val="both"/>
      </w:pPr>
      <w: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0F3A3B" w:rsidRDefault="000F3A3B" w:rsidP="000F3A3B">
      <w:pPr>
        <w:jc w:val="both"/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5. Ресурсное обеспечение Программы</w:t>
      </w:r>
    </w:p>
    <w:p w:rsidR="000F3A3B" w:rsidRDefault="000F3A3B" w:rsidP="000F3A3B">
      <w:pPr>
        <w:jc w:val="both"/>
      </w:pPr>
      <w:r>
        <w:tab/>
        <w:t>Финансирование мероприятий Программы осуществляется за счет средств бюджета муниципального образования «Зеленогорское сельское поселение», направленного целевым назначением на выполнение программных мероприятий.</w:t>
      </w:r>
    </w:p>
    <w:p w:rsidR="000F3A3B" w:rsidRDefault="000F3A3B" w:rsidP="000F3A3B">
      <w:pPr>
        <w:jc w:val="both"/>
      </w:pPr>
      <w:r>
        <w:tab/>
        <w:t>Объемы финансирования приведены в приложении.</w:t>
      </w:r>
    </w:p>
    <w:p w:rsidR="000F3A3B" w:rsidRPr="003C44E7" w:rsidRDefault="000F3A3B" w:rsidP="000F3A3B">
      <w:pPr>
        <w:jc w:val="both"/>
      </w:pPr>
      <w:r>
        <w:tab/>
        <w:t xml:space="preserve">Требующий объем затрат на весь период реализации Программы составляет </w:t>
      </w:r>
      <w:r w:rsidRPr="003C44E7">
        <w:t>43 тысячи рублей.</w:t>
      </w:r>
    </w:p>
    <w:p w:rsidR="000F3A3B" w:rsidRDefault="000F3A3B" w:rsidP="000F3A3B">
      <w:pPr>
        <w:jc w:val="both"/>
      </w:pPr>
      <w:r>
        <w:tab/>
        <w:t>Объем финансирования Программы подлежит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0F3A3B" w:rsidRDefault="000F3A3B" w:rsidP="000F3A3B">
      <w:pPr>
        <w:sectPr w:rsidR="000F3A3B">
          <w:pgSz w:w="11906" w:h="16838"/>
          <w:pgMar w:top="1134" w:right="746" w:bottom="1134" w:left="1985" w:header="709" w:footer="709" w:gutter="0"/>
          <w:cols w:space="720"/>
        </w:sect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lastRenderedPageBreak/>
        <w:t>6. План реализации Программы</w:t>
      </w:r>
    </w:p>
    <w:p w:rsidR="000F3A3B" w:rsidRDefault="000F3A3B" w:rsidP="000F3A3B">
      <w:pPr>
        <w:jc w:val="center"/>
      </w:pP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Сроки </w:t>
            </w:r>
          </w:p>
          <w:p w:rsidR="000F3A3B" w:rsidRDefault="000F3A3B">
            <w:pPr>
              <w:jc w:val="center"/>
            </w:pPr>
            <w:r>
              <w:t>реализации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Объем </w:t>
            </w:r>
          </w:p>
          <w:p w:rsidR="000F3A3B" w:rsidRDefault="000F3A3B">
            <w:pPr>
              <w:jc w:val="center"/>
            </w:pPr>
            <w:r>
              <w:t>финансирования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Ответственные </w:t>
            </w:r>
          </w:p>
          <w:p w:rsidR="000F3A3B" w:rsidRDefault="000F3A3B">
            <w:pPr>
              <w:jc w:val="center"/>
            </w:pPr>
            <w:r>
              <w:t>исполнители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2017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 xml:space="preserve">Раздел 1. Создание условий для разработки и введения механизмов противодействия коррупции </w:t>
      </w:r>
    </w:p>
    <w:p w:rsidR="000F3A3B" w:rsidRDefault="000F3A3B" w:rsidP="000F3A3B">
      <w:pPr>
        <w:jc w:val="center"/>
        <w:rPr>
          <w:b/>
        </w:rPr>
      </w:pPr>
      <w:r>
        <w:rPr>
          <w:b/>
        </w:rPr>
        <w:t>в органах местного самоуправления муниципального образования</w:t>
      </w: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Создание Комиссии при администрации муниципального образования «Зеленогорское  сельское поселение» по противодействию коррупции (уполномоченный орган)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0F3A3B" w:rsidRDefault="000F3A3B">
            <w:pPr>
              <w:jc w:val="center"/>
            </w:pPr>
            <w:r>
              <w:t>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Мониторинг коррупции в муниципальном образовании.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4 квартал </w:t>
            </w:r>
          </w:p>
          <w:p w:rsidR="000F3A3B" w:rsidRDefault="000F3A3B">
            <w:pPr>
              <w:jc w:val="center"/>
            </w:pPr>
            <w:r>
              <w:t>2016 г.</w:t>
            </w:r>
          </w:p>
          <w:p w:rsidR="000F3A3B" w:rsidRDefault="000F3A3B">
            <w:pPr>
              <w:jc w:val="center"/>
            </w:pPr>
            <w:r>
              <w:t>4 квартал</w:t>
            </w:r>
          </w:p>
          <w:p w:rsidR="000F3A3B" w:rsidRDefault="000F3A3B">
            <w:pPr>
              <w:jc w:val="center"/>
            </w:pPr>
            <w: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Уполномоченный орган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Pr="003C44E7" w:rsidRDefault="000F3A3B" w:rsidP="003C44E7">
            <w:r w:rsidRPr="003C44E7">
              <w:t xml:space="preserve">До принятия муниципального правового </w:t>
            </w:r>
            <w:r w:rsidR="003C44E7" w:rsidRPr="003C44E7">
              <w:t>акта направлять проекты нормативно-правовых актов на проверку в прокуратуру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Pr="003C44E7" w:rsidRDefault="000F3A3B">
            <w:pPr>
              <w:jc w:val="center"/>
            </w:pPr>
            <w:r w:rsidRPr="003C44E7"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Pr="003C44E7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Pr="003C44E7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Pr="003C44E7" w:rsidRDefault="000F3A3B">
            <w:r w:rsidRPr="003C44E7"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После принятия муниципального нормативного правового акта опубликовывать (обнародовать) его в установленном порядке.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Создать </w:t>
            </w:r>
            <w:proofErr w:type="spellStart"/>
            <w:r>
              <w:t>антикоррупционный</w:t>
            </w:r>
            <w:proofErr w:type="spellEnd"/>
            <w:r>
              <w:t xml:space="preserve"> стенд в администрации муниципального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4 квартал </w:t>
            </w:r>
          </w:p>
          <w:p w:rsidR="000F3A3B" w:rsidRDefault="003C44E7">
            <w:pPr>
              <w:jc w:val="center"/>
            </w:pPr>
            <w:r>
              <w:t>2016</w:t>
            </w:r>
            <w:r w:rsidR="000F3A3B"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  <w:p w:rsidR="000F3A3B" w:rsidRDefault="000F3A3B">
            <w:pPr>
              <w:jc w:val="center"/>
            </w:pPr>
            <w:r>
              <w:t>3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Представлять в прокуратуру Моркинского района, </w:t>
            </w:r>
            <w:r w:rsidR="003C44E7">
              <w:t>реестры принятых</w:t>
            </w:r>
            <w:r>
              <w:t xml:space="preserve"> а</w:t>
            </w:r>
            <w:r w:rsidR="003C44E7">
              <w:t>дминистрацией поселения правовых актов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3C44E7">
            <w:pPr>
              <w:jc w:val="center"/>
            </w:pPr>
            <w: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Продолжить работу дополнительных каналов связи для приема обращений граждан (разместить в присутственных местах органов местного самоуправления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В течение всего срока действия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lastRenderedPageBreak/>
        <w:t xml:space="preserve">Раздел 2.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экспертиза проектов правовых актов, </w:t>
      </w: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Подготовка специалистов-экспертов для производства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правовых актов муниципального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4 квартал </w:t>
            </w:r>
          </w:p>
          <w:p w:rsidR="000F3A3B" w:rsidRDefault="003C44E7">
            <w:pPr>
              <w:jc w:val="center"/>
            </w:pPr>
            <w:r>
              <w:t>2016</w:t>
            </w:r>
            <w:r w:rsidR="000F3A3B"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20,0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Уполномоченный орган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правовых актов муниципального образования и инвестиционных проектов, предусматривающих привлечение средств местных бюджетов</w:t>
            </w:r>
          </w:p>
          <w:p w:rsidR="000F3A3B" w:rsidRDefault="000F3A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 xml:space="preserve">Раздел 3. Обеспечение информационной открытости деятельности органов </w:t>
      </w:r>
    </w:p>
    <w:p w:rsidR="000F3A3B" w:rsidRDefault="000F3A3B" w:rsidP="000F3A3B">
      <w:pPr>
        <w:jc w:val="center"/>
        <w:rPr>
          <w:b/>
        </w:rPr>
      </w:pPr>
      <w:r>
        <w:rPr>
          <w:b/>
        </w:rPr>
        <w:t>местного самоуправления муниципального образования</w:t>
      </w:r>
    </w:p>
    <w:tbl>
      <w:tblPr>
        <w:tblStyle w:val="a3"/>
        <w:tblW w:w="15048" w:type="dxa"/>
        <w:tblLook w:val="01E0"/>
      </w:tblPr>
      <w:tblGrid>
        <w:gridCol w:w="648"/>
        <w:gridCol w:w="5940"/>
        <w:gridCol w:w="1800"/>
        <w:gridCol w:w="1440"/>
        <w:gridCol w:w="1440"/>
        <w:gridCol w:w="3780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3.1.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Использование процедуры ознакомления граждан с документами, отражающими деятельность органов местного самоуправления муниципального образования на основе принятых нормативно-правовых актов администрации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3.2.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3C44E7">
            <w:r>
              <w:t xml:space="preserve">Обнародование на информационных стендах поселения </w:t>
            </w:r>
            <w:r w:rsidR="000F3A3B">
              <w:t xml:space="preserve"> и сети Интернет утвержденных текстов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постоянно </w:t>
            </w:r>
          </w:p>
          <w:p w:rsidR="000F3A3B" w:rsidRDefault="000F3A3B">
            <w:pPr>
              <w:jc w:val="center"/>
            </w:pPr>
            <w:r>
              <w:t xml:space="preserve">по мере </w:t>
            </w:r>
          </w:p>
          <w:p w:rsidR="000F3A3B" w:rsidRDefault="000F3A3B">
            <w:pPr>
              <w:jc w:val="center"/>
            </w:pPr>
            <w:r>
              <w:t xml:space="preserve">разработки </w:t>
            </w:r>
          </w:p>
          <w:p w:rsidR="000F3A3B" w:rsidRDefault="000F3A3B">
            <w:pPr>
              <w:jc w:val="center"/>
            </w:pPr>
            <w:r>
              <w:t>регламентов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4. Мониторинг коррупционных рисков</w:t>
      </w: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Анализ жалоб граждан на предмет выявления фактов коррупции и коррупционно опасных фактов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Уполномоченный орган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Проведение тематического анкетирования среди получателей муниципальных функций и услуг с целью выявления коррупционно опасных факторов и их последующего устранения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  <w:p w:rsidR="000F3A3B" w:rsidRDefault="000F3A3B">
            <w:r>
              <w:t>Уполномоченный орган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Раздел 5. Размещение муниципального заказа</w:t>
      </w: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lastRenderedPageBreak/>
              <w:t xml:space="preserve">5.1.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5.2.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5.3.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>Раздел 6. Распоряжение муниципальной собственностью</w:t>
      </w:r>
    </w:p>
    <w:tbl>
      <w:tblPr>
        <w:tblStyle w:val="a3"/>
        <w:tblW w:w="15045" w:type="dxa"/>
        <w:tblLayout w:type="fixed"/>
        <w:tblLook w:val="01E0"/>
      </w:tblPr>
      <w:tblGrid>
        <w:gridCol w:w="647"/>
        <w:gridCol w:w="5939"/>
        <w:gridCol w:w="1800"/>
        <w:gridCol w:w="1440"/>
        <w:gridCol w:w="1440"/>
        <w:gridCol w:w="3779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6.1.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0F3A3B" w:rsidRDefault="000F3A3B">
            <w:r>
              <w:t xml:space="preserve">   - о возможностях заключения договоров аренды муниципального недвижимого имущества, свободных помещениях;</w:t>
            </w:r>
          </w:p>
          <w:p w:rsidR="000F3A3B" w:rsidRDefault="000F3A3B">
            <w:r>
              <w:t xml:space="preserve">    - о результатах приватизации муниципального имущества;</w:t>
            </w:r>
          </w:p>
          <w:p w:rsidR="000F3A3B" w:rsidRDefault="000F3A3B">
            <w:r>
              <w:t xml:space="preserve">    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6.2.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Анализ результатов предоставления имущества в аренду,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 xml:space="preserve">7. Кадровое обеспечение деятельности органов местного </w:t>
      </w:r>
    </w:p>
    <w:p w:rsidR="000F3A3B" w:rsidRDefault="000F3A3B" w:rsidP="000F3A3B">
      <w:pPr>
        <w:jc w:val="center"/>
        <w:rPr>
          <w:b/>
        </w:rPr>
      </w:pPr>
      <w:r>
        <w:rPr>
          <w:b/>
        </w:rPr>
        <w:t>самоуправления муниципального образования</w:t>
      </w:r>
    </w:p>
    <w:tbl>
      <w:tblPr>
        <w:tblStyle w:val="a3"/>
        <w:tblW w:w="15048" w:type="dxa"/>
        <w:tblLook w:val="01E0"/>
      </w:tblPr>
      <w:tblGrid>
        <w:gridCol w:w="648"/>
        <w:gridCol w:w="5940"/>
        <w:gridCol w:w="1800"/>
        <w:gridCol w:w="1440"/>
        <w:gridCol w:w="1440"/>
        <w:gridCol w:w="3780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7.1.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  <w:r>
              <w:t>постоянно</w:t>
            </w:r>
          </w:p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7.2.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Осуществление проверок соблюдения муниципальными служащими ограничений, </w:t>
            </w:r>
            <w:r>
              <w:lastRenderedPageBreak/>
              <w:t>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lastRenderedPageBreak/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Органы местного самоуправления муниципального района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7.4.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 xml:space="preserve">Анализ деятельности комиссии </w:t>
            </w:r>
            <w:proofErr w:type="gramStart"/>
            <w:r>
              <w:t>по соблюдению требований к служебному поведению по реагированию на получение информации о коррупционных проявлениях</w:t>
            </w:r>
            <w:proofErr w:type="gram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3C44E7">
            <w:pPr>
              <w:jc w:val="center"/>
            </w:pPr>
            <w:r>
              <w:t>По итогам 2015</w:t>
            </w:r>
            <w:r w:rsidR="000F3A3B">
              <w:t xml:space="preserve"> г.</w:t>
            </w:r>
          </w:p>
          <w:p w:rsidR="000F3A3B" w:rsidRDefault="003C44E7">
            <w:pPr>
              <w:jc w:val="center"/>
            </w:pPr>
            <w:r>
              <w:t>2016</w:t>
            </w:r>
            <w:r w:rsidR="000F3A3B"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r>
              <w:t>Уполномоченный орган</w:t>
            </w:r>
          </w:p>
          <w:p w:rsidR="000F3A3B" w:rsidRDefault="000F3A3B"/>
        </w:tc>
      </w:tr>
    </w:tbl>
    <w:p w:rsidR="000F3A3B" w:rsidRDefault="000F3A3B" w:rsidP="000F3A3B">
      <w:pPr>
        <w:jc w:val="center"/>
        <w:rPr>
          <w:b/>
        </w:rPr>
      </w:pPr>
    </w:p>
    <w:p w:rsidR="000F3A3B" w:rsidRDefault="000F3A3B" w:rsidP="000F3A3B">
      <w:pPr>
        <w:jc w:val="center"/>
        <w:rPr>
          <w:b/>
        </w:rPr>
      </w:pPr>
      <w:r>
        <w:rPr>
          <w:b/>
        </w:rPr>
        <w:t xml:space="preserve">Раздел 8. Образовательная и просветительная деятельность в области </w:t>
      </w:r>
    </w:p>
    <w:p w:rsidR="000F3A3B" w:rsidRDefault="000F3A3B" w:rsidP="000F3A3B">
      <w:pPr>
        <w:jc w:val="center"/>
        <w:rPr>
          <w:b/>
        </w:rPr>
      </w:pPr>
      <w:r>
        <w:rPr>
          <w:b/>
        </w:rPr>
        <w:t>предупреждения коррупции (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пропаганда)</w:t>
      </w:r>
    </w:p>
    <w:tbl>
      <w:tblPr>
        <w:tblStyle w:val="a3"/>
        <w:tblW w:w="15048" w:type="dxa"/>
        <w:tblLook w:val="01E0"/>
      </w:tblPr>
      <w:tblGrid>
        <w:gridCol w:w="648"/>
        <w:gridCol w:w="5940"/>
        <w:gridCol w:w="1800"/>
        <w:gridCol w:w="1440"/>
        <w:gridCol w:w="1440"/>
        <w:gridCol w:w="3780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8.1.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Проведение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3C44E7">
            <w:pPr>
              <w:jc w:val="center"/>
            </w:pPr>
            <w:r>
              <w:t>2016</w:t>
            </w:r>
            <w:r w:rsidR="000F3A3B">
              <w:t xml:space="preserve"> г.</w:t>
            </w:r>
          </w:p>
          <w:p w:rsidR="000F3A3B" w:rsidRDefault="003C44E7">
            <w:pPr>
              <w:jc w:val="center"/>
            </w:pPr>
            <w:r>
              <w:t>2017</w:t>
            </w:r>
            <w:r w:rsidR="000F3A3B">
              <w:t xml:space="preserve"> г.</w:t>
            </w:r>
          </w:p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10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10 тыс.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Уполномоченный орган</w:t>
            </w:r>
          </w:p>
          <w:p w:rsidR="000F3A3B" w:rsidRDefault="000F3A3B">
            <w:r>
              <w:t>Администрация поселения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8.2.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B" w:rsidRDefault="000F3A3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r>
              <w:t>Уполномоченный орган</w:t>
            </w:r>
          </w:p>
          <w:p w:rsidR="000F3A3B" w:rsidRDefault="000F3A3B">
            <w:r>
              <w:t>Администрация поселения</w:t>
            </w:r>
          </w:p>
        </w:tc>
      </w:tr>
    </w:tbl>
    <w:p w:rsidR="000F3A3B" w:rsidRDefault="000F3A3B" w:rsidP="000F3A3B">
      <w:pPr>
        <w:sectPr w:rsidR="000F3A3B">
          <w:pgSz w:w="16838" w:h="11906" w:orient="landscape"/>
          <w:pgMar w:top="1078" w:right="1134" w:bottom="719" w:left="1134" w:header="709" w:footer="709" w:gutter="0"/>
          <w:cols w:space="720"/>
        </w:sectPr>
      </w:pPr>
    </w:p>
    <w:p w:rsidR="000F3A3B" w:rsidRDefault="000F3A3B" w:rsidP="000F3A3B">
      <w:pPr>
        <w:jc w:val="right"/>
      </w:pPr>
      <w:r>
        <w:lastRenderedPageBreak/>
        <w:t>Таблица № 1</w:t>
      </w: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  <w:r>
        <w:t xml:space="preserve">Способы измерения и периодичность контроля </w:t>
      </w:r>
    </w:p>
    <w:p w:rsidR="000F3A3B" w:rsidRDefault="000F3A3B" w:rsidP="000F3A3B">
      <w:pPr>
        <w:jc w:val="center"/>
      </w:pPr>
      <w:r>
        <w:t>достижения показателей Программы</w:t>
      </w:r>
    </w:p>
    <w:p w:rsidR="000F3A3B" w:rsidRDefault="000F3A3B" w:rsidP="000F3A3B">
      <w:pPr>
        <w:jc w:val="center"/>
      </w:pPr>
    </w:p>
    <w:p w:rsidR="000F3A3B" w:rsidRDefault="000F3A3B" w:rsidP="000F3A3B">
      <w:pPr>
        <w:jc w:val="center"/>
      </w:pPr>
    </w:p>
    <w:tbl>
      <w:tblPr>
        <w:tblStyle w:val="a3"/>
        <w:tblW w:w="9110" w:type="dxa"/>
        <w:tblLook w:val="01E0"/>
      </w:tblPr>
      <w:tblGrid>
        <w:gridCol w:w="648"/>
        <w:gridCol w:w="3960"/>
        <w:gridCol w:w="2251"/>
        <w:gridCol w:w="2251"/>
      </w:tblGrid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Показатели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 xml:space="preserve">Способ </w:t>
            </w:r>
          </w:p>
          <w:p w:rsidR="000F3A3B" w:rsidRDefault="000F3A3B">
            <w:pPr>
              <w:jc w:val="center"/>
            </w:pPr>
            <w:r>
              <w:t>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Периодичность измерений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both"/>
            </w:pPr>
            <w: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анализ статистики уголовных дел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 раз в год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both"/>
            </w:pPr>
            <w:r>
              <w:t>Доля граждан и организаций сталкивающихся с проявлением коррупции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мониторинг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 раз в год</w:t>
            </w:r>
          </w:p>
        </w:tc>
      </w:tr>
      <w:tr w:rsidR="000F3A3B" w:rsidTr="000F3A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both"/>
            </w:pPr>
            <w:r>
              <w:t>Уровень удовлетворенности заявителями качеством и доступностью муниципальных услуг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мониторинг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B" w:rsidRDefault="000F3A3B">
            <w:pPr>
              <w:jc w:val="center"/>
            </w:pPr>
            <w:r>
              <w:t>1 раз в год</w:t>
            </w:r>
          </w:p>
        </w:tc>
      </w:tr>
    </w:tbl>
    <w:p w:rsidR="000F3A3B" w:rsidRDefault="000F3A3B" w:rsidP="000F3A3B">
      <w:pPr>
        <w:jc w:val="center"/>
      </w:pPr>
    </w:p>
    <w:p w:rsidR="000F3A3B" w:rsidRDefault="000F3A3B" w:rsidP="000F3A3B"/>
    <w:p w:rsidR="000F3A3B" w:rsidRDefault="000F3A3B" w:rsidP="000F3A3B"/>
    <w:p w:rsidR="000F3A3B" w:rsidRDefault="000F3A3B" w:rsidP="000F3A3B"/>
    <w:p w:rsidR="000F3A3B" w:rsidRDefault="000F3A3B" w:rsidP="000F3A3B"/>
    <w:p w:rsidR="000F3A3B" w:rsidRDefault="000F3A3B" w:rsidP="000F3A3B"/>
    <w:p w:rsidR="000F3A3B" w:rsidRDefault="000F3A3B" w:rsidP="000F3A3B">
      <w:pPr>
        <w:jc w:val="center"/>
      </w:pPr>
    </w:p>
    <w:p w:rsidR="008F793F" w:rsidRDefault="008F793F"/>
    <w:sectPr w:rsidR="008F793F" w:rsidSect="008F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3B"/>
    <w:rsid w:val="000F3A3B"/>
    <w:rsid w:val="001F125B"/>
    <w:rsid w:val="0036330D"/>
    <w:rsid w:val="003C44E7"/>
    <w:rsid w:val="008F793F"/>
    <w:rsid w:val="00E514C8"/>
    <w:rsid w:val="00EF090E"/>
    <w:rsid w:val="00E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0F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Desktop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муниципальной целевой программе «Противодействие коррупции муниципального образования «Зеленогорское сельское поселение» на 2015-2017 годы
</_x041e__x043f__x0438__x0441__x0430__x043d__x0438__x0435_>
    <_x0414__x0430__x0442__x0430__x0020__x0434__x043e__x043a__x0443__x043c__x0435__x043d__x0442__x0430_ xmlns="10a252c9-3a6a-4dfb-bb66-644ab572be97">2015-07-15T20:00:00+00:00</_x0414__x0430__x0442__x0430__x0020__x0434__x043e__x043a__x0443__x043c__x0435__x043d__x0442__x0430_>
    <_x2116__x0020__x0434__x043e__x043a__x0443__x043c__x0435__x043d__x0442__x0430_ xmlns="10a252c9-3a6a-4dfb-bb66-644ab572be97">57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XXJ7TYMEEKJ2-4230-84</_dlc_DocId>
    <_dlc_DocIdUrl xmlns="57504d04-691e-4fc4-8f09-4f19fdbe90f6">
      <Url>http://spsearch.gov.mari.ru:32643/morki/zelenogorsk/_layouts/DocIdRedir.aspx?ID=XXJ7TYMEEKJ2-4230-84</Url>
      <Description>XXJ7TYMEEKJ2-4230-84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89AB4-ED36-4A1F-B5FB-F59474F99E7B}"/>
</file>

<file path=customXml/itemProps2.xml><?xml version="1.0" encoding="utf-8"?>
<ds:datastoreItem xmlns:ds="http://schemas.openxmlformats.org/officeDocument/2006/customXml" ds:itemID="{578E7DEB-92AA-4DA9-8291-C086A4FF3D7D}"/>
</file>

<file path=customXml/itemProps3.xml><?xml version="1.0" encoding="utf-8"?>
<ds:datastoreItem xmlns:ds="http://schemas.openxmlformats.org/officeDocument/2006/customXml" ds:itemID="{F00AECAD-9200-450A-AE5B-FF010BD18E76}"/>
</file>

<file path=customXml/itemProps4.xml><?xml version="1.0" encoding="utf-8"?>
<ds:datastoreItem xmlns:ds="http://schemas.openxmlformats.org/officeDocument/2006/customXml" ds:itemID="{1CD79C98-3893-4395-90F5-6A873D1C9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16.07.2015</dc:title>
  <dc:creator>Notebook</dc:creator>
  <cp:lastModifiedBy>Notebook</cp:lastModifiedBy>
  <cp:revision>4</cp:revision>
  <cp:lastPrinted>2015-07-16T13:27:00Z</cp:lastPrinted>
  <dcterms:created xsi:type="dcterms:W3CDTF">2015-03-24T08:24:00Z</dcterms:created>
  <dcterms:modified xsi:type="dcterms:W3CDTF">2015-07-16T13:29:00Z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11a995de-ac51-48fd-a5df-a1cc7bee5159</vt:lpwstr>
  </property>
</Properties>
</file>